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4306" w14:textId="1A9E5767" w:rsidR="00DB57FF" w:rsidRPr="00967CFB" w:rsidRDefault="00DB57FF" w:rsidP="00DB57F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643CC8" w:rsidRPr="00643CC8">
        <w:rPr>
          <w:rFonts w:ascii="Arial" w:hAnsi="Arial" w:cs="Arial"/>
          <w:b/>
          <w:bCs/>
          <w:sz w:val="28"/>
        </w:rPr>
        <w:t>R1-2306177</w:t>
      </w:r>
    </w:p>
    <w:p w14:paraId="037F1CF1" w14:textId="77777777" w:rsidR="00DB57FF" w:rsidRPr="009513AC" w:rsidRDefault="00DB57FF" w:rsidP="00DB57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4CBC3EA9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643CC8">
        <w:t xml:space="preserve">Draft </w:t>
      </w:r>
      <w:proofErr w:type="gramStart"/>
      <w:r w:rsidR="00E34609">
        <w:t>r</w:t>
      </w:r>
      <w:r w:rsidR="00FF7B06" w:rsidRPr="00FF7B06">
        <w:rPr>
          <w:rFonts w:eastAsia="DengXian"/>
        </w:rPr>
        <w:t>eply</w:t>
      </w:r>
      <w:proofErr w:type="gramEnd"/>
      <w:r w:rsidR="00FF7B06" w:rsidRPr="00FF7B06">
        <w:rPr>
          <w:rFonts w:eastAsia="DengXian"/>
        </w:rPr>
        <w:t xml:space="preserve">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252E9DA1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</w:t>
      </w:r>
      <w:r w:rsidR="00645BEA">
        <w:rPr>
          <w:lang w:eastAsia="ko-KR"/>
        </w:rPr>
        <w:t xml:space="preserve">S </w:t>
      </w:r>
      <w:r w:rsidR="00645BEA" w:rsidRPr="00645BEA">
        <w:t>R1-2304325</w:t>
      </w:r>
      <w:r w:rsidR="00083086">
        <w:t>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646BFF" w:rsidRPr="00645BEA">
        <w:rPr>
          <w:bCs/>
          <w:noProof/>
          <w:lang w:val="de-DE"/>
        </w:rPr>
        <w:t>R2-2304330</w:t>
      </w:r>
      <w:r w:rsidR="00646BFF">
        <w:rPr>
          <w:bCs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645BEA" w:rsidRPr="00645BEA">
        <w:t>multicast reception in RRC_INACTIVE</w:t>
      </w:r>
      <w:r w:rsidR="00792835">
        <w:rPr>
          <w:lang w:eastAsia="ko-KR"/>
        </w:rPr>
        <w:t>.</w:t>
      </w:r>
    </w:p>
    <w:p w14:paraId="1D3F3EF6" w14:textId="478B47B3" w:rsidR="00924F16" w:rsidRDefault="00FF7B06" w:rsidP="00F837A1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3548CE5A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1: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the following RAN2 assumption feasible? If</w:t>
      </w:r>
      <w:r>
        <w:rPr>
          <w:rFonts w:eastAsia="SimSun"/>
          <w:lang w:eastAsia="zh-CN"/>
        </w:rPr>
        <w:t xml:space="preserve"> feasible, whether both DCI format 4-1 and DCI format 4-2 are needed?</w:t>
      </w:r>
      <w:r>
        <w:rPr>
          <w:rFonts w:ascii="Arial" w:hAnsi="Arial" w:cs="Arial"/>
          <w:lang w:val="en-US"/>
        </w:rPr>
        <w:t xml:space="preserve"> </w:t>
      </w:r>
    </w:p>
    <w:p w14:paraId="452124F7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For MTCH, RAN2 assumes to reuse the same DCI formats of R17 multicast (</w:t>
      </w:r>
      <w:proofErr w:type="gramStart"/>
      <w:r>
        <w:rPr>
          <w:rFonts w:eastAsia="SimSun"/>
          <w:i/>
          <w:iCs/>
          <w:shd w:val="pct10" w:color="auto" w:fill="FFFFFF"/>
          <w:lang w:eastAsia="zh-CN"/>
        </w:rPr>
        <w:t>i.e.</w:t>
      </w:r>
      <w:proofErr w:type="gramEnd"/>
      <w:r>
        <w:rPr>
          <w:rFonts w:eastAsia="SimSun"/>
          <w:i/>
          <w:iCs/>
          <w:shd w:val="pct10" w:color="auto" w:fill="FFFFFF"/>
          <w:lang w:eastAsia="zh-CN"/>
        </w:rPr>
        <w:t xml:space="preserve"> DCI format 4-1/4-2) for dynamic scheduling of multicast in RRC INACTIVE. RAN2 assumes for multicast MCCH scheduling, DCI format 4-0 is used.</w:t>
      </w:r>
    </w:p>
    <w:p w14:paraId="1853CDFA" w14:textId="77777777" w:rsidR="00FF74BE" w:rsidRDefault="00FF74BE" w:rsidP="00FF74BE">
      <w:pPr>
        <w:pStyle w:val="Doc-text2"/>
        <w:ind w:left="0" w:firstLine="0"/>
        <w:rPr>
          <w:rFonts w:ascii="Times New Roman" w:hAnsi="Times New Roman"/>
        </w:rPr>
      </w:pPr>
      <w:r w:rsidRPr="00940C56">
        <w:rPr>
          <w:rFonts w:ascii="Times New Roman" w:hAnsi="Times New Roman"/>
          <w:b/>
          <w:bCs/>
        </w:rPr>
        <w:t>Reply</w:t>
      </w:r>
      <w:r w:rsidRPr="00B049DE">
        <w:rPr>
          <w:rFonts w:ascii="Times New Roman" w:hAnsi="Times New Roman"/>
          <w:b/>
          <w:bCs/>
        </w:rPr>
        <w:t>:</w:t>
      </w:r>
      <w:r w:rsidRPr="00FF7B06">
        <w:rPr>
          <w:rFonts w:ascii="Times New Roman" w:hAnsi="Times New Roman"/>
        </w:rPr>
        <w:t xml:space="preserve"> </w:t>
      </w:r>
    </w:p>
    <w:p w14:paraId="4E43C119" w14:textId="454A72D9" w:rsidR="00FF74BE" w:rsidRPr="00BA0189" w:rsidRDefault="00FF74BE" w:rsidP="00BA0189">
      <w:pPr>
        <w:pStyle w:val="Doc-text2"/>
        <w:ind w:left="0" w:firstLine="0"/>
        <w:rPr>
          <w:rFonts w:ascii="Times New Roman" w:hAnsi="Times New Roman"/>
          <w:bCs/>
        </w:rPr>
      </w:pPr>
      <w:r w:rsidRPr="00FB24D2">
        <w:rPr>
          <w:rFonts w:ascii="Times New Roman" w:hAnsi="Times New Roman"/>
          <w:bCs/>
        </w:rPr>
        <w:t xml:space="preserve">From RAN1’s perspective, the </w:t>
      </w:r>
      <w:r>
        <w:rPr>
          <w:rFonts w:ascii="Times New Roman" w:hAnsi="Times New Roman"/>
          <w:bCs/>
        </w:rPr>
        <w:t>above</w:t>
      </w:r>
      <w:r w:rsidRPr="00FB24D2">
        <w:rPr>
          <w:rFonts w:ascii="Times New Roman" w:hAnsi="Times New Roman"/>
          <w:bCs/>
        </w:rPr>
        <w:t xml:space="preserve"> RAN2 assumption is feasible.</w:t>
      </w:r>
      <w:r>
        <w:rPr>
          <w:rFonts w:ascii="Times New Roman" w:hAnsi="Times New Roman"/>
          <w:bCs/>
        </w:rPr>
        <w:t xml:space="preserve"> For the detailed DCI formats,</w:t>
      </w:r>
      <w:r>
        <w:rPr>
          <w:rFonts w:ascii="Times New Roman" w:hAnsi="Times New Roman"/>
        </w:rPr>
        <w:t xml:space="preserve"> </w:t>
      </w:r>
      <w:r w:rsidRPr="001909BD">
        <w:rPr>
          <w:rFonts w:ascii="Times New Roman" w:hAnsi="Times New Roman"/>
          <w:bCs/>
        </w:rPr>
        <w:t>DCI format 4_0 can be reused for multicast MCCH reception in RRC_INACTIVE. DCI format 4_1 can be reused for multicast MTCH reception in RRC_INACTIVE</w:t>
      </w:r>
      <w:r>
        <w:rPr>
          <w:rFonts w:ascii="Times New Roman" w:hAnsi="Times New Roman"/>
        </w:rPr>
        <w:t xml:space="preserve">. </w:t>
      </w:r>
      <w:r w:rsidRPr="001909BD">
        <w:rPr>
          <w:rFonts w:ascii="Times New Roman" w:hAnsi="Times New Roman"/>
          <w:bCs/>
        </w:rPr>
        <w:t>There is no consensus to support DCI format 4_2 for multicast MTCH reception in RRC INACTIVE in RAN1</w:t>
      </w:r>
      <w:r>
        <w:rPr>
          <w:rFonts w:ascii="Times New Roman" w:hAnsi="Times New Roman"/>
          <w:bCs/>
        </w:rPr>
        <w:t>.</w:t>
      </w:r>
    </w:p>
    <w:p w14:paraId="23940281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2: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</w:t>
      </w:r>
      <w:r>
        <w:rPr>
          <w:rFonts w:eastAsia="SimSun"/>
          <w:lang w:eastAsia="zh-CN"/>
        </w:rPr>
        <w:t xml:space="preserve"> the following RAN2 </w:t>
      </w:r>
      <w:proofErr w:type="gramStart"/>
      <w:r>
        <w:rPr>
          <w:rFonts w:eastAsia="SimSun"/>
          <w:lang w:eastAsia="zh-CN"/>
        </w:rPr>
        <w:t>understanding</w:t>
      </w:r>
      <w:proofErr w:type="gramEnd"/>
      <w:r>
        <w:rPr>
          <w:rFonts w:eastAsia="SimSun"/>
          <w:lang w:eastAsia="zh-CN"/>
        </w:rPr>
        <w:t xml:space="preserve"> correct?</w:t>
      </w:r>
    </w:p>
    <w:p w14:paraId="0030E27D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RAN2 understanding is that PDSCH aggregation is supported for multicast MTCH in RRC_INACTIVE (as that is supported in Rel-17 for multicast MTCH in RRC_CONNECTED as well as for broadcast MTCH).</w:t>
      </w:r>
    </w:p>
    <w:p w14:paraId="70817FBE" w14:textId="77777777" w:rsidR="00FF74BE" w:rsidRPr="00FF74BE" w:rsidRDefault="00FF74BE" w:rsidP="00FF74BE">
      <w:pPr>
        <w:spacing w:beforeLines="100" w:before="240"/>
        <w:jc w:val="both"/>
        <w:rPr>
          <w:bCs/>
        </w:rPr>
      </w:pPr>
      <w:r w:rsidRPr="00FF74BE">
        <w:rPr>
          <w:b/>
          <w:bCs/>
        </w:rPr>
        <w:t>Reply:</w:t>
      </w:r>
      <w:r w:rsidRPr="00FF74BE">
        <w:rPr>
          <w:bCs/>
        </w:rPr>
        <w:t xml:space="preserve"> </w:t>
      </w:r>
    </w:p>
    <w:p w14:paraId="330E7CC2" w14:textId="77777777" w:rsidR="00FF74BE" w:rsidRPr="00FF74BE" w:rsidRDefault="00FF74BE" w:rsidP="00FF74BE">
      <w:pPr>
        <w:spacing w:beforeLines="100" w:before="240"/>
        <w:jc w:val="both"/>
        <w:rPr>
          <w:bCs/>
        </w:rPr>
      </w:pPr>
      <w:r w:rsidRPr="00FF74BE">
        <w:rPr>
          <w:bCs/>
        </w:rPr>
        <w:t>RAN1 confirms the RAN2 understanding is correct. Slot-level PDSCH repetition is supported for multicast MTCH PDSCH reception in RRC_INACTIVE</w:t>
      </w:r>
    </w:p>
    <w:p w14:paraId="4DD4E522" w14:textId="77777777" w:rsidR="00FF74BE" w:rsidRPr="00FF74BE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 xml:space="preserve">(Config A) UE can be optionally configured with </w:t>
      </w:r>
      <w:proofErr w:type="spellStart"/>
      <w:r w:rsidRPr="00FF74BE">
        <w:rPr>
          <w:bCs/>
          <w:i/>
          <w:iCs/>
        </w:rPr>
        <w:t>pdsch-AggregationFactor</w:t>
      </w:r>
      <w:proofErr w:type="spellEnd"/>
      <w:r w:rsidRPr="00FF74BE">
        <w:rPr>
          <w:bCs/>
        </w:rPr>
        <w:t xml:space="preserve"> per G-RNTI for multicast MTCH PDSCH in RRC_INACTIVE</w:t>
      </w:r>
    </w:p>
    <w:p w14:paraId="7B672E34" w14:textId="77777777" w:rsidR="00FF74BE" w:rsidRPr="00FF74BE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 xml:space="preserve">(Config B) UE can be optionally configured with TDRA table with </w:t>
      </w:r>
      <w:proofErr w:type="spellStart"/>
      <w:r w:rsidRPr="00FF74BE">
        <w:rPr>
          <w:bCs/>
          <w:i/>
          <w:iCs/>
        </w:rPr>
        <w:t>repetitionNumber</w:t>
      </w:r>
      <w:proofErr w:type="spellEnd"/>
      <w:r w:rsidRPr="00FF74BE">
        <w:rPr>
          <w:bCs/>
        </w:rPr>
        <w:t xml:space="preserve"> as part of the TDRA table for scheduling multicast MTCH PDSCH in RRC_INACTIVE. </w:t>
      </w:r>
    </w:p>
    <w:p w14:paraId="43DE55D2" w14:textId="6964D293" w:rsidR="00FF74BE" w:rsidRPr="00BA0189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>If UE is configured with Config B, UE does not expect to be configured with Config A for the same multicast PDSCH.</w:t>
      </w:r>
    </w:p>
    <w:p w14:paraId="6E6D7DCB" w14:textId="0D301F11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lastRenderedPageBreak/>
        <w:t>Question 3: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it feasible to</w:t>
      </w:r>
      <w:r>
        <w:rPr>
          <w:rFonts w:eastAsia="SimSun"/>
          <w:lang w:eastAsia="zh-CN"/>
        </w:rPr>
        <w:t xml:space="preserve"> reuse the following Rel-17 CSS design for multicast MTCH and multicast MCCH?</w:t>
      </w:r>
    </w:p>
    <w:p w14:paraId="797FD146" w14:textId="77777777" w:rsidR="00FE05DE" w:rsidRDefault="00FE05DE" w:rsidP="00FE05DE">
      <w:pPr>
        <w:pStyle w:val="ListParagraph"/>
        <w:numPr>
          <w:ilvl w:val="1"/>
          <w:numId w:val="33"/>
        </w:numPr>
        <w:kinsoku w:val="0"/>
        <w:spacing w:beforeLines="100" w:before="240"/>
        <w:ind w:left="771" w:firstLineChars="0" w:hanging="346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 xml:space="preserve">3.1) Reusing the </w:t>
      </w:r>
      <w:r>
        <w:rPr>
          <w:rFonts w:eastAsia="SimSun" w:hint="eastAsia"/>
          <w:i/>
          <w:iCs/>
          <w:shd w:val="pct10" w:color="auto" w:fill="FFFFFF"/>
          <w:lang w:eastAsia="zh-CN"/>
        </w:rPr>
        <w:t>s</w:t>
      </w:r>
      <w:r>
        <w:rPr>
          <w:rFonts w:eastAsia="SimSun"/>
          <w:i/>
          <w:iCs/>
          <w:shd w:val="pct10" w:color="auto" w:fill="FFFFFF"/>
          <w:lang w:eastAsia="zh-CN"/>
        </w:rPr>
        <w:t>ame CS</w:t>
      </w:r>
      <w:r>
        <w:rPr>
          <w:rFonts w:eastAsia="SimSun"/>
          <w:i/>
          <w:iCs/>
          <w:shd w:val="pct10" w:color="auto" w:fill="FFFFFF"/>
          <w:lang w:val="en-US" w:eastAsia="zh-CN"/>
        </w:rPr>
        <w:t xml:space="preserve">S or the same CSS type </w:t>
      </w:r>
      <w:r>
        <w:rPr>
          <w:rFonts w:eastAsia="SimSun"/>
          <w:i/>
          <w:iCs/>
          <w:shd w:val="pct10" w:color="auto" w:fill="FFFFFF"/>
          <w:lang w:eastAsia="zh-CN"/>
        </w:rPr>
        <w:t>for multicast MTCH in RRC_INACTIVE (same as multicast MTCH in RRC_CONNECTED).</w:t>
      </w:r>
    </w:p>
    <w:p w14:paraId="378C74AC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3.2) Separate </w:t>
      </w:r>
      <w:proofErr w:type="gramStart"/>
      <w:r>
        <w:rPr>
          <w:rFonts w:eastAsia="SimSun"/>
          <w:i/>
          <w:iCs/>
          <w:shd w:val="pct10" w:color="auto" w:fill="FFFFFF"/>
          <w:lang w:eastAsia="zh-CN"/>
        </w:rPr>
        <w:t>CSS(</w:t>
      </w:r>
      <w:proofErr w:type="gramEnd"/>
      <w:r>
        <w:rPr>
          <w:rFonts w:eastAsia="SimSun"/>
          <w:i/>
          <w:iCs/>
          <w:shd w:val="pct10" w:color="auto" w:fill="FFFFFF"/>
          <w:lang w:eastAsia="zh-CN"/>
        </w:rPr>
        <w:t>es) for multicast MCCH and multicast MTCH in RRC_INACTIVE. </w:t>
      </w:r>
    </w:p>
    <w:p w14:paraId="337DADC8" w14:textId="2C779AAD" w:rsidR="00C66530" w:rsidRDefault="00602C56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 w:rsidRPr="00602C56">
        <w:rPr>
          <w:rFonts w:ascii="Times New Roman" w:hAnsi="Times New Roman" w:cs="Times New Roman"/>
          <w:b/>
          <w:bCs/>
          <w:lang w:val="en-GB"/>
        </w:rPr>
        <w:t>Reply:</w:t>
      </w:r>
    </w:p>
    <w:p w14:paraId="531DF7B4" w14:textId="152A3EDA" w:rsidR="00C66530" w:rsidRDefault="00FF74BE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/>
        </w:rPr>
        <w:t xml:space="preserve">For Question 3.1, </w:t>
      </w:r>
      <w:r w:rsidRPr="00363480">
        <w:rPr>
          <w:rFonts w:ascii="Times New Roman" w:hAnsi="Times New Roman"/>
          <w:bCs/>
        </w:rPr>
        <w:t>RAN1 is still discussing the response</w:t>
      </w:r>
      <w:r w:rsidR="008E737B">
        <w:rPr>
          <w:rFonts w:ascii="Times New Roman" w:hAnsi="Times New Roman" w:cs="Times New Roman"/>
          <w:bCs/>
          <w:lang w:val="en-GB"/>
        </w:rPr>
        <w:t xml:space="preserve">. </w:t>
      </w:r>
    </w:p>
    <w:p w14:paraId="79718A7A" w14:textId="611396C1" w:rsidR="00602C56" w:rsidRPr="00BA0189" w:rsidRDefault="008E737B" w:rsidP="00B049DE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For Question 3.2</w:t>
      </w:r>
      <w:r w:rsidRPr="00625023">
        <w:rPr>
          <w:rFonts w:ascii="Times New Roman" w:hAnsi="Times New Roman" w:cs="Times New Roman"/>
          <w:bCs/>
          <w:lang w:val="en-GB"/>
        </w:rPr>
        <w:t xml:space="preserve">, </w:t>
      </w:r>
      <w:r w:rsidR="00625023">
        <w:rPr>
          <w:rFonts w:ascii="Times New Roman" w:hAnsi="Times New Roman" w:cs="Times New Roman"/>
          <w:bCs/>
          <w:lang w:val="en-GB"/>
        </w:rPr>
        <w:t>f</w:t>
      </w:r>
      <w:r w:rsidR="00625023" w:rsidRPr="00625023">
        <w:rPr>
          <w:rFonts w:ascii="Times New Roman" w:hAnsi="Times New Roman" w:cs="Times New Roman"/>
          <w:bCs/>
          <w:lang w:val="en-GB"/>
        </w:rPr>
        <w:t>rom RAN1’s view, Separate </w:t>
      </w:r>
      <w:proofErr w:type="gramStart"/>
      <w:r w:rsidR="00625023" w:rsidRPr="00625023">
        <w:rPr>
          <w:rFonts w:ascii="Times New Roman" w:hAnsi="Times New Roman" w:cs="Times New Roman"/>
          <w:bCs/>
          <w:lang w:val="en-GB"/>
        </w:rPr>
        <w:t>CSS(</w:t>
      </w:r>
      <w:proofErr w:type="gramEnd"/>
      <w:r w:rsidR="00625023" w:rsidRPr="00625023">
        <w:rPr>
          <w:rFonts w:ascii="Times New Roman" w:hAnsi="Times New Roman" w:cs="Times New Roman"/>
          <w:bCs/>
          <w:lang w:val="en-GB"/>
        </w:rPr>
        <w:t>es) can be configured for multicast MCCH and multicast MTCH in RRC_INACTIVE.</w:t>
      </w:r>
      <w:r w:rsidR="00625023" w:rsidRPr="00625023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4E58D60B" w:rsidR="00A05E30" w:rsidRDefault="00A05E30" w:rsidP="00A05E30">
      <w:r w:rsidRPr="00A05E30">
        <w:t>TSG RAN WG1 Meeting #11</w:t>
      </w:r>
      <w:r w:rsidR="00DB57FF">
        <w:t>4</w:t>
      </w:r>
      <w:r w:rsidR="00DB57FF">
        <w:tab/>
      </w:r>
      <w:r w:rsidRPr="00A05E30">
        <w:t xml:space="preserve">      </w:t>
      </w:r>
      <w:r w:rsidR="00E675E7">
        <w:t>21</w:t>
      </w:r>
      <w:r w:rsidRPr="00A05E30">
        <w:t xml:space="preserve"> </w:t>
      </w:r>
      <w:r w:rsidR="00E675E7">
        <w:t>August</w:t>
      </w:r>
      <w:r w:rsidRPr="00A05E30">
        <w:t xml:space="preserve"> </w:t>
      </w:r>
      <w:r w:rsidR="00E675E7">
        <w:t>-</w:t>
      </w:r>
      <w:r w:rsidRPr="00A05E30">
        <w:t xml:space="preserve"> 2</w:t>
      </w:r>
      <w:r w:rsidR="00E675E7">
        <w:t>5</w:t>
      </w:r>
      <w:r w:rsidRPr="00A05E30">
        <w:t xml:space="preserve"> </w:t>
      </w:r>
      <w:proofErr w:type="gramStart"/>
      <w:r w:rsidR="00E675E7">
        <w:t>August</w:t>
      </w:r>
      <w:r w:rsidRPr="00A05E30">
        <w:t>,</w:t>
      </w:r>
      <w:proofErr w:type="gramEnd"/>
      <w:r w:rsidRPr="00A05E30">
        <w:t xml:space="preserve"> 2023      </w:t>
      </w:r>
      <w:r w:rsidR="00E675E7">
        <w:t>Toulouse, France</w:t>
      </w:r>
    </w:p>
    <w:p w14:paraId="2F445808" w14:textId="43355F60" w:rsidR="00A05E30" w:rsidRPr="00A05E30" w:rsidRDefault="00A05E30" w:rsidP="00A05E30">
      <w:r w:rsidRPr="00A05E30">
        <w:t>TSG RAN WG1 Meeting #11</w:t>
      </w:r>
      <w:r w:rsidR="00E675E7">
        <w:t>4bis</w:t>
      </w:r>
      <w:r>
        <w:t xml:space="preserve">        </w:t>
      </w:r>
      <w:r w:rsidRPr="00A05E30">
        <w:t xml:space="preserve"> </w:t>
      </w:r>
      <w:r w:rsidR="00E675E7">
        <w:t xml:space="preserve">9 October - 13 </w:t>
      </w:r>
      <w:proofErr w:type="gramStart"/>
      <w:r w:rsidR="00E675E7">
        <w:t>October</w:t>
      </w:r>
      <w:r w:rsidRPr="00A05E30">
        <w:t>,</w:t>
      </w:r>
      <w:proofErr w:type="gramEnd"/>
      <w:r w:rsidRPr="00A05E30">
        <w:t xml:space="preserve"> 2023      </w:t>
      </w:r>
      <w:r w:rsidR="00E675E7">
        <w:rPr>
          <w:bCs/>
          <w:lang w:val="en-US"/>
        </w:rPr>
        <w:t>Xiamen</w:t>
      </w:r>
      <w:r w:rsidRPr="00A05E30">
        <w:rPr>
          <w:rFonts w:hint="eastAsia"/>
          <w:bCs/>
          <w:lang w:val="en-US"/>
        </w:rPr>
        <w:t>,</w:t>
      </w:r>
      <w:r w:rsidRPr="00A05E30">
        <w:rPr>
          <w:bCs/>
          <w:lang w:val="en-US"/>
        </w:rPr>
        <w:t xml:space="preserve"> </w:t>
      </w:r>
      <w:r w:rsidR="00E675E7">
        <w:rPr>
          <w:bCs/>
          <w:lang w:val="en-US"/>
        </w:rPr>
        <w:t>China</w:t>
      </w:r>
    </w:p>
    <w:p w14:paraId="40762454" w14:textId="77777777" w:rsidR="00A05E30" w:rsidRPr="00A05E30" w:rsidRDefault="00A05E30" w:rsidP="00A05E30"/>
    <w:p w14:paraId="1B962E81" w14:textId="1B1F10F0" w:rsidR="00454FA0" w:rsidRPr="00A05E30" w:rsidRDefault="00454FA0" w:rsidP="00D8380B"/>
    <w:p w14:paraId="6F2C8FD1" w14:textId="4BA6F01B" w:rsidR="00454FA0" w:rsidRPr="00D43F50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355A" w14:textId="77777777" w:rsidR="005B772F" w:rsidRDefault="005B772F">
      <w:r>
        <w:separator/>
      </w:r>
    </w:p>
  </w:endnote>
  <w:endnote w:type="continuationSeparator" w:id="0">
    <w:p w14:paraId="463BD853" w14:textId="77777777" w:rsidR="005B772F" w:rsidRDefault="005B772F">
      <w:r>
        <w:continuationSeparator/>
      </w:r>
    </w:p>
  </w:endnote>
  <w:endnote w:type="continuationNotice" w:id="1">
    <w:p w14:paraId="2E3FEF5F" w14:textId="77777777" w:rsidR="005B772F" w:rsidRDefault="005B7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49BE6" w14:textId="77777777" w:rsidR="005B772F" w:rsidRDefault="005B772F">
      <w:r>
        <w:separator/>
      </w:r>
    </w:p>
  </w:footnote>
  <w:footnote w:type="continuationSeparator" w:id="0">
    <w:p w14:paraId="7FDD9AF9" w14:textId="77777777" w:rsidR="005B772F" w:rsidRDefault="005B772F">
      <w:r>
        <w:continuationSeparator/>
      </w:r>
    </w:p>
  </w:footnote>
  <w:footnote w:type="continuationNotice" w:id="1">
    <w:p w14:paraId="57EC36F0" w14:textId="77777777" w:rsidR="005B772F" w:rsidRDefault="005B77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4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2"/>
  </w:num>
  <w:num w:numId="2" w16cid:durableId="2127891602">
    <w:abstractNumId w:val="28"/>
  </w:num>
  <w:num w:numId="3" w16cid:durableId="11228303">
    <w:abstractNumId w:val="21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5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4"/>
  </w:num>
  <w:num w:numId="19" w16cid:durableId="466751127">
    <w:abstractNumId w:val="12"/>
  </w:num>
  <w:num w:numId="20" w16cid:durableId="1730641840">
    <w:abstractNumId w:val="20"/>
  </w:num>
  <w:num w:numId="21" w16cid:durableId="1902522934">
    <w:abstractNumId w:val="23"/>
  </w:num>
  <w:num w:numId="22" w16cid:durableId="769546993">
    <w:abstractNumId w:val="13"/>
  </w:num>
  <w:num w:numId="23" w16cid:durableId="1669409204">
    <w:abstractNumId w:val="26"/>
  </w:num>
  <w:num w:numId="24" w16cid:durableId="2071885320">
    <w:abstractNumId w:val="30"/>
  </w:num>
  <w:num w:numId="25" w16cid:durableId="1593584426">
    <w:abstractNumId w:val="14"/>
  </w:num>
  <w:num w:numId="26" w16cid:durableId="130948365">
    <w:abstractNumId w:val="19"/>
  </w:num>
  <w:num w:numId="27" w16cid:durableId="2083722649">
    <w:abstractNumId w:val="22"/>
  </w:num>
  <w:num w:numId="28" w16cid:durableId="1949778230">
    <w:abstractNumId w:val="17"/>
  </w:num>
  <w:num w:numId="29" w16cid:durableId="642275799">
    <w:abstractNumId w:val="34"/>
  </w:num>
  <w:num w:numId="30" w16cid:durableId="1448160076">
    <w:abstractNumId w:val="29"/>
  </w:num>
  <w:num w:numId="31" w16cid:durableId="625165970">
    <w:abstractNumId w:val="33"/>
  </w:num>
  <w:num w:numId="32" w16cid:durableId="694231078">
    <w:abstractNumId w:val="25"/>
  </w:num>
  <w:num w:numId="33" w16cid:durableId="82605717">
    <w:abstractNumId w:val="31"/>
  </w:num>
  <w:num w:numId="34" w16cid:durableId="575939310">
    <w:abstractNumId w:val="10"/>
  </w:num>
  <w:num w:numId="35" w16cid:durableId="882789284">
    <w:abstractNumId w:val="27"/>
  </w:num>
  <w:num w:numId="36" w16cid:durableId="1823689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96F45"/>
    <w:rsid w:val="005B772F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 (chunhai_yao)</cp:lastModifiedBy>
  <cp:revision>4</cp:revision>
  <cp:lastPrinted>2020-08-26T01:27:00Z</cp:lastPrinted>
  <dcterms:created xsi:type="dcterms:W3CDTF">2023-05-25T13:41:00Z</dcterms:created>
  <dcterms:modified xsi:type="dcterms:W3CDTF">2023-05-25T13:42:00Z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